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Default="001476D2" w:rsidP="001476D2">
      <w:pPr>
        <w:pBdr>
          <w:bottom w:val="single" w:sz="12" w:space="1" w:color="auto"/>
        </w:pBdr>
        <w:jc w:val="center"/>
        <w:rPr>
          <w:rFonts w:ascii="Palatino Linotype" w:hAnsi="Palatino Linotype" w:cs="Palatino Linotype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-564515</wp:posOffset>
            </wp:positionV>
            <wp:extent cx="807720" cy="1031240"/>
            <wp:effectExtent l="19050" t="0" r="0" b="0"/>
            <wp:wrapNone/>
            <wp:docPr id="2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6D2" w:rsidRDefault="001476D2" w:rsidP="001476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1476D2" w:rsidRDefault="001476D2" w:rsidP="0014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ЛОКОМОТИВНОГО ГОРОДСКОГО ОКРУГА ЧЕЛЯБИНСКОЙ ОБЛАСТИ</w:t>
      </w:r>
    </w:p>
    <w:p w:rsidR="00A740ED" w:rsidRDefault="001476D2" w:rsidP="00A740ED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476D2" w:rsidRDefault="0097459E" w:rsidP="0014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A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A3D11">
        <w:rPr>
          <w:rFonts w:ascii="Times New Roman" w:hAnsi="Times New Roman" w:cs="Times New Roman"/>
          <w:sz w:val="28"/>
          <w:szCs w:val="28"/>
        </w:rPr>
        <w:t xml:space="preserve">  2020</w:t>
      </w:r>
      <w:r w:rsidR="001476D2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D50067">
        <w:rPr>
          <w:rFonts w:ascii="Times New Roman" w:hAnsi="Times New Roman" w:cs="Times New Roman"/>
          <w:sz w:val="28"/>
          <w:szCs w:val="28"/>
        </w:rPr>
        <w:t>2</w:t>
      </w:r>
      <w:r w:rsidR="00B41660">
        <w:rPr>
          <w:rFonts w:ascii="Times New Roman" w:hAnsi="Times New Roman" w:cs="Times New Roman"/>
          <w:sz w:val="28"/>
          <w:szCs w:val="28"/>
        </w:rPr>
        <w:t>3</w:t>
      </w:r>
      <w:r w:rsidR="001476D2">
        <w:rPr>
          <w:rFonts w:ascii="Times New Roman" w:hAnsi="Times New Roman" w:cs="Times New Roman"/>
          <w:sz w:val="28"/>
          <w:szCs w:val="28"/>
        </w:rPr>
        <w:t>-р</w:t>
      </w:r>
    </w:p>
    <w:p w:rsidR="001476D2" w:rsidRDefault="001476D2" w:rsidP="00147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п.</w:t>
      </w:r>
      <w:r w:rsidR="006F3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Локомотивный</w:t>
      </w:r>
    </w:p>
    <w:p w:rsidR="001476D2" w:rsidRDefault="001476D2" w:rsidP="001476D2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B41660" w:rsidRPr="00303252" w:rsidRDefault="00B41660" w:rsidP="00B4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41660" w:rsidRDefault="00B41660" w:rsidP="00B4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Устав Локомотивного </w:t>
      </w:r>
      <w:r w:rsidRPr="00303252">
        <w:rPr>
          <w:rFonts w:ascii="Times New Roman" w:hAnsi="Times New Roman"/>
          <w:sz w:val="28"/>
          <w:szCs w:val="28"/>
        </w:rPr>
        <w:t>городского округа</w:t>
      </w:r>
    </w:p>
    <w:p w:rsidR="001476D2" w:rsidRPr="00A740ED" w:rsidRDefault="00B41660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1476D2" w:rsidRDefault="001476D2" w:rsidP="001476D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6D2" w:rsidRDefault="001476D2" w:rsidP="001476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Локомотивного городского округа  РЕШАЕТ:</w:t>
      </w:r>
    </w:p>
    <w:p w:rsidR="00A740ED" w:rsidRPr="00303252" w:rsidRDefault="001476D2" w:rsidP="00A740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740ED" w:rsidRPr="00303252">
        <w:rPr>
          <w:rFonts w:ascii="Times New Roman" w:hAnsi="Times New Roman"/>
          <w:sz w:val="28"/>
          <w:szCs w:val="28"/>
        </w:rPr>
        <w:t>1. Внести в Устав</w:t>
      </w:r>
      <w:r w:rsidR="00A740ED">
        <w:rPr>
          <w:rFonts w:ascii="Times New Roman" w:hAnsi="Times New Roman"/>
          <w:sz w:val="28"/>
          <w:szCs w:val="28"/>
        </w:rPr>
        <w:t xml:space="preserve"> Локомотивного </w:t>
      </w:r>
      <w:r w:rsidR="00A740ED" w:rsidRPr="00303252">
        <w:rPr>
          <w:rFonts w:ascii="Times New Roman" w:hAnsi="Times New Roman"/>
          <w:sz w:val="28"/>
          <w:szCs w:val="28"/>
        </w:rPr>
        <w:t>городского округа следующие изменения и дополнения</w:t>
      </w:r>
      <w:r w:rsidR="00A740ED" w:rsidRPr="00303252">
        <w:rPr>
          <w:rFonts w:ascii="Times New Roman" w:hAnsi="Times New Roman"/>
          <w:sz w:val="28"/>
          <w:szCs w:val="28"/>
          <w:lang w:eastAsia="en-US"/>
        </w:rPr>
        <w:t>:</w:t>
      </w:r>
    </w:p>
    <w:p w:rsidR="00A740ED" w:rsidRPr="00303252" w:rsidRDefault="00A740ED" w:rsidP="00A74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7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(«Вопросы местного значения городского округа»)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29 пункта 1</w:t>
      </w:r>
      <w:r w:rsidRPr="00303252">
        <w:rPr>
          <w:rFonts w:ascii="Times New Roman" w:hAnsi="Times New Roman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городского округа, выдача»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 9  пункта 1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3032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303252">
        <w:rPr>
          <w:rFonts w:ascii="Times New Roman" w:hAnsi="Times New Roman"/>
          <w:sz w:val="28"/>
          <w:szCs w:val="28"/>
        </w:rPr>
        <w:t>;»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0325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</w:t>
      </w:r>
      <w:r w:rsidRPr="00303252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03252">
        <w:rPr>
          <w:rFonts w:ascii="Times New Roman" w:hAnsi="Times New Roman"/>
          <w:sz w:val="28"/>
          <w:szCs w:val="28"/>
        </w:rPr>
        <w:t>«Права органов местного самоуправления городского округа на решение вопросов, не отнесенных к вопросам местного значения городского округа»: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дополнить подпунктами следующего содержания: 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303252">
        <w:rPr>
          <w:rFonts w:ascii="Times New Roman" w:hAnsi="Times New Roman"/>
          <w:sz w:val="28"/>
          <w:szCs w:val="28"/>
        </w:rPr>
        <w:t>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03252">
        <w:rPr>
          <w:rFonts w:ascii="Times New Roman" w:hAnsi="Times New Roman"/>
          <w:sz w:val="28"/>
          <w:szCs w:val="28"/>
        </w:rPr>
        <w:t>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lastRenderedPageBreak/>
        <w:t xml:space="preserve">4) В статье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303252">
        <w:rPr>
          <w:rFonts w:ascii="Times New Roman" w:hAnsi="Times New Roman"/>
          <w:b/>
          <w:i/>
          <w:sz w:val="28"/>
          <w:szCs w:val="28"/>
        </w:rPr>
        <w:t>(«Депутат Собрания депутатов городского округа»):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11 </w:t>
      </w:r>
      <w:r w:rsidRPr="00303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Pr="00303252">
        <w:rPr>
          <w:rFonts w:ascii="Times New Roman" w:hAnsi="Times New Roman"/>
          <w:sz w:val="28"/>
          <w:szCs w:val="28"/>
        </w:rPr>
        <w:t xml:space="preserve">. Депутат должен соблюдать ограничения, запреты, исполнять обязанности, которые установлены </w:t>
      </w:r>
      <w:hyperlink r:id="rId7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 w:rsidRPr="00303252">
        <w:rPr>
          <w:rFonts w:ascii="Times New Roman" w:hAnsi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</w:t>
      </w:r>
      <w:hyperlink r:id="rId8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9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3 декабря 2012 года N 230-ФЗ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7 мая 2013 года N 79-ФЗ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запрете отдельным категориям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</w:t>
      </w:r>
      <w:r>
        <w:rPr>
          <w:rFonts w:ascii="Times New Roman" w:hAnsi="Times New Roman"/>
          <w:sz w:val="28"/>
          <w:szCs w:val="28"/>
        </w:rPr>
        <w:t>и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303252">
        <w:rPr>
          <w:rFonts w:ascii="Times New Roman" w:hAnsi="Times New Roman"/>
          <w:sz w:val="28"/>
          <w:szCs w:val="28"/>
        </w:rPr>
        <w:t>. Осуществляющий свои полномочия на постоянной основе депутат не вправе: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252">
        <w:rPr>
          <w:rFonts w:ascii="Times New Roman" w:hAnsi="Times New Roman"/>
          <w:sz w:val="28"/>
          <w:szCs w:val="28"/>
        </w:rPr>
        <w:t>д</w:t>
      </w:r>
      <w:proofErr w:type="spellEnd"/>
      <w:r w:rsidRPr="0030325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В статье 34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(«Глава городского округа»):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Pr="00303252">
        <w:rPr>
          <w:rFonts w:ascii="Times New Roman" w:hAnsi="Times New Roman"/>
          <w:sz w:val="28"/>
          <w:szCs w:val="28"/>
        </w:rPr>
        <w:t xml:space="preserve">. Глава городского округа должен соблюдать ограничения, запреты, исполнять обязанности, которые установлены </w:t>
      </w:r>
      <w:hyperlink r:id="rId11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  <w:proofErr w:type="gramStart"/>
      <w:r w:rsidRPr="00303252">
        <w:rPr>
          <w:rFonts w:ascii="Times New Roman" w:hAnsi="Times New Roman"/>
          <w:sz w:val="28"/>
          <w:szCs w:val="28"/>
        </w:rPr>
        <w:t xml:space="preserve">Полномочия главы прекращаются досрочно в случае несоблюдения ограничений, запретов, неисполнения обязанностей, установленных </w:t>
      </w:r>
      <w:hyperlink r:id="rId12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25 декабря 2008 года N 273-ФЗ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13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3 декабря 2012 года N 230-ФЗ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4" w:tgtFrame="_blank" w:history="1">
        <w:r w:rsidRPr="00303252">
          <w:rPr>
            <w:rFonts w:ascii="Times New Roman" w:hAnsi="Times New Roman"/>
            <w:sz w:val="28"/>
            <w:szCs w:val="28"/>
          </w:rPr>
          <w:t>Федеральным законом от 7 мая 2013 года N 79-ФЗ</w:t>
        </w:r>
      </w:hyperlink>
      <w:r w:rsidRPr="00303252">
        <w:rPr>
          <w:rFonts w:ascii="Times New Roman" w:hAnsi="Times New Roman"/>
          <w:sz w:val="28"/>
          <w:szCs w:val="28"/>
        </w:rPr>
        <w:t xml:space="preserve"> «О запрете отдельным категориям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8 </w:t>
      </w:r>
      <w:r w:rsidRPr="00303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«8</w:t>
      </w:r>
      <w:r w:rsidRPr="00303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свои полномочия на постоянной основе Глава не вправе: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25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3252">
        <w:rPr>
          <w:rFonts w:ascii="Times New Roman" w:hAnsi="Times New Roman"/>
          <w:sz w:val="28"/>
          <w:szCs w:val="28"/>
        </w:rPr>
        <w:t>д</w:t>
      </w:r>
      <w:proofErr w:type="spellEnd"/>
      <w:r w:rsidRPr="00303252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.»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 xml:space="preserve">6) В статье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303252">
        <w:rPr>
          <w:rFonts w:ascii="Times New Roman" w:hAnsi="Times New Roman"/>
          <w:b/>
          <w:i/>
          <w:sz w:val="28"/>
          <w:szCs w:val="28"/>
        </w:rPr>
        <w:t>(«Полномочия Администрации»)</w:t>
      </w:r>
      <w:r w:rsidRPr="00303252">
        <w:rPr>
          <w:rFonts w:ascii="Times New Roman" w:hAnsi="Times New Roman"/>
          <w:sz w:val="28"/>
          <w:szCs w:val="28"/>
        </w:rPr>
        <w:t>: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3252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19 пункта 1</w:t>
      </w:r>
      <w:r w:rsidRPr="003032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«19</w:t>
      </w:r>
      <w:r w:rsidRPr="00303252">
        <w:rPr>
          <w:rFonts w:ascii="Times New Roman" w:hAnsi="Times New Roman"/>
          <w:sz w:val="28"/>
          <w:szCs w:val="28"/>
        </w:rPr>
        <w:t>) выдает градостроительный план земельного участка, расположенный в границах городского округа,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 градостроительной деятельности, осуществляемой на территории городского округа, резервирует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земли и изымает земельные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3252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муниципальных, городских округов,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</w:t>
      </w:r>
      <w:proofErr w:type="gramEnd"/>
      <w:r w:rsidRPr="00303252">
        <w:rPr>
          <w:rFonts w:ascii="Times New Roman" w:hAnsi="Times New Roman"/>
          <w:sz w:val="28"/>
          <w:szCs w:val="28"/>
        </w:rPr>
        <w:t xml:space="preserve"> или используемого с нарушением законодательства Российской Федерации, осуществляет снос самовольной постройки или ее приведение в соответствие </w:t>
      </w:r>
      <w:r w:rsidRPr="00303252">
        <w:rPr>
          <w:rFonts w:ascii="Times New Roman" w:hAnsi="Times New Roman"/>
          <w:sz w:val="28"/>
          <w:szCs w:val="28"/>
        </w:rPr>
        <w:lastRenderedPageBreak/>
        <w:t>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03252">
        <w:rPr>
          <w:rFonts w:ascii="Times New Roman" w:hAnsi="Times New Roman"/>
          <w:sz w:val="28"/>
          <w:szCs w:val="28"/>
        </w:rPr>
        <w:t>;»</w:t>
      </w:r>
      <w:proofErr w:type="gramEnd"/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7) Главу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Pr="00303252"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b/>
          <w:i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дополнить статьей 65.</w:t>
      </w:r>
      <w:r w:rsidRPr="00CF7F3D">
        <w:rPr>
          <w:rFonts w:ascii="Times New Roman" w:hAnsi="Times New Roman"/>
          <w:sz w:val="28"/>
          <w:szCs w:val="28"/>
        </w:rPr>
        <w:t>1</w:t>
      </w:r>
      <w:r w:rsidRPr="00303252">
        <w:rPr>
          <w:rFonts w:ascii="Times New Roman" w:hAnsi="Times New Roman"/>
          <w:sz w:val="28"/>
          <w:szCs w:val="28"/>
        </w:rPr>
        <w:t xml:space="preserve"> с</w:t>
      </w:r>
      <w:r w:rsidRPr="008A437F">
        <w:rPr>
          <w:rFonts w:ascii="Times New Roman" w:hAnsi="Times New Roman"/>
          <w:sz w:val="28"/>
          <w:szCs w:val="28"/>
        </w:rPr>
        <w:t xml:space="preserve">ледующего содержания: 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 xml:space="preserve">«Статья 65.1 Меры ответственности депутатов 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A437F">
        <w:rPr>
          <w:rFonts w:ascii="Times New Roman" w:hAnsi="Times New Roman"/>
          <w:sz w:val="28"/>
          <w:szCs w:val="28"/>
        </w:rPr>
        <w:t>К депутатам Собрания депутатов городского округа, главе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1) предупреждение;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40ED" w:rsidRPr="008A437F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37F">
        <w:rPr>
          <w:rFonts w:ascii="Times New Roman" w:hAnsi="Times New Roman"/>
          <w:sz w:val="28"/>
          <w:szCs w:val="28"/>
        </w:rPr>
        <w:t>5)   запрет исполнять полномочия на постоянной основе до прекращения срока его полномочий</w:t>
      </w:r>
      <w:proofErr w:type="gramStart"/>
      <w:r w:rsidRPr="008A437F">
        <w:rPr>
          <w:rFonts w:ascii="Times New Roman" w:hAnsi="Times New Roman"/>
          <w:sz w:val="28"/>
          <w:szCs w:val="28"/>
        </w:rPr>
        <w:t>."</w:t>
      </w:r>
      <w:proofErr w:type="gramEnd"/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2. Порядок принятия решения о применении к депутату, главе городского округа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</w:t>
      </w:r>
      <w:r>
        <w:rPr>
          <w:rFonts w:ascii="Times New Roman" w:hAnsi="Times New Roman"/>
          <w:sz w:val="28"/>
          <w:szCs w:val="28"/>
        </w:rPr>
        <w:t>рупции в Челябинской области».</w:t>
      </w: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2. Настоящее решение подлежит официальн</w:t>
      </w:r>
      <w:r>
        <w:rPr>
          <w:rFonts w:ascii="Times New Roman" w:hAnsi="Times New Roman"/>
          <w:sz w:val="28"/>
          <w:szCs w:val="28"/>
        </w:rPr>
        <w:t xml:space="preserve">ому опубликованию в газете «Луч </w:t>
      </w:r>
      <w:proofErr w:type="gramStart"/>
      <w:r>
        <w:rPr>
          <w:rFonts w:ascii="Times New Roman" w:hAnsi="Times New Roman"/>
          <w:sz w:val="28"/>
          <w:szCs w:val="28"/>
        </w:rPr>
        <w:t>Локомотивного</w:t>
      </w:r>
      <w:proofErr w:type="gramEnd"/>
      <w:r w:rsidRPr="00303252">
        <w:rPr>
          <w:rFonts w:ascii="Times New Roman" w:hAnsi="Times New Roman"/>
          <w:sz w:val="28"/>
          <w:szCs w:val="28"/>
        </w:rPr>
        <w:t>».</w:t>
      </w:r>
    </w:p>
    <w:p w:rsidR="00A740ED" w:rsidRPr="00303252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0ED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3252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740ED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Pr="00303252" w:rsidRDefault="00A740ED" w:rsidP="00A74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0ED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Локомотивного</w:t>
      </w:r>
      <w:proofErr w:type="gramEnd"/>
    </w:p>
    <w:p w:rsidR="00A740ED" w:rsidRDefault="00A740ED" w:rsidP="00A74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5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52">
        <w:rPr>
          <w:rFonts w:ascii="Times New Roman" w:hAnsi="Times New Roman"/>
          <w:sz w:val="28"/>
          <w:szCs w:val="28"/>
        </w:rPr>
        <w:t xml:space="preserve">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А.М. Мордвинов</w:t>
      </w:r>
    </w:p>
    <w:p w:rsidR="00344970" w:rsidRDefault="00344970" w:rsidP="00A740ED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344970" w:rsidSect="00B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BAA"/>
    <w:multiLevelType w:val="hybridMultilevel"/>
    <w:tmpl w:val="BB567802"/>
    <w:lvl w:ilvl="0" w:tplc="7060AD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C725D77"/>
    <w:multiLevelType w:val="hybridMultilevel"/>
    <w:tmpl w:val="F824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32B0"/>
    <w:multiLevelType w:val="hybridMultilevel"/>
    <w:tmpl w:val="6BB6C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DCC"/>
    <w:multiLevelType w:val="hybridMultilevel"/>
    <w:tmpl w:val="CB1800DA"/>
    <w:lvl w:ilvl="0" w:tplc="D8FE4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D2"/>
    <w:rsid w:val="000D2D27"/>
    <w:rsid w:val="001476D2"/>
    <w:rsid w:val="001D3192"/>
    <w:rsid w:val="00234E78"/>
    <w:rsid w:val="00250BBF"/>
    <w:rsid w:val="00276689"/>
    <w:rsid w:val="00305E5D"/>
    <w:rsid w:val="00344970"/>
    <w:rsid w:val="00366737"/>
    <w:rsid w:val="003910EF"/>
    <w:rsid w:val="003C62E9"/>
    <w:rsid w:val="00430EE9"/>
    <w:rsid w:val="004F67E4"/>
    <w:rsid w:val="00502270"/>
    <w:rsid w:val="005568B2"/>
    <w:rsid w:val="005A3D11"/>
    <w:rsid w:val="006147ED"/>
    <w:rsid w:val="00663DA1"/>
    <w:rsid w:val="006C1D5E"/>
    <w:rsid w:val="006D5E31"/>
    <w:rsid w:val="006F3648"/>
    <w:rsid w:val="0072615C"/>
    <w:rsid w:val="00767122"/>
    <w:rsid w:val="007B50DB"/>
    <w:rsid w:val="0082518E"/>
    <w:rsid w:val="008B360F"/>
    <w:rsid w:val="00944CE8"/>
    <w:rsid w:val="0097459E"/>
    <w:rsid w:val="00976457"/>
    <w:rsid w:val="00977E4D"/>
    <w:rsid w:val="00A740ED"/>
    <w:rsid w:val="00AD59DD"/>
    <w:rsid w:val="00B31CF3"/>
    <w:rsid w:val="00B41660"/>
    <w:rsid w:val="00B648B7"/>
    <w:rsid w:val="00B87EFC"/>
    <w:rsid w:val="00B917F5"/>
    <w:rsid w:val="00C81980"/>
    <w:rsid w:val="00D133F4"/>
    <w:rsid w:val="00D50067"/>
    <w:rsid w:val="00DD40B2"/>
    <w:rsid w:val="00DE120D"/>
    <w:rsid w:val="00E31FEB"/>
    <w:rsid w:val="00EA1BCA"/>
    <w:rsid w:val="00EE1FBA"/>
    <w:rsid w:val="00FA6367"/>
    <w:rsid w:val="00FE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4"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6147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47ED"/>
  </w:style>
  <w:style w:type="paragraph" w:styleId="2">
    <w:name w:val="Body Text First Indent 2"/>
    <w:basedOn w:val="ac"/>
    <w:link w:val="20"/>
    <w:rsid w:val="006147ED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Красная строка 2 Знак"/>
    <w:basedOn w:val="ad"/>
    <w:link w:val="2"/>
    <w:rsid w:val="006147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614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9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44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A3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5A3D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Strong"/>
    <w:basedOn w:val="a0"/>
    <w:qFormat/>
    <w:rsid w:val="005A3D11"/>
    <w:rPr>
      <w:b/>
      <w:bCs/>
    </w:rPr>
  </w:style>
  <w:style w:type="paragraph" w:styleId="aa">
    <w:name w:val="Normal (Web)"/>
    <w:basedOn w:val="a"/>
    <w:rsid w:val="008B360F"/>
    <w:pPr>
      <w:spacing w:after="75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8B36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B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286E8CF-317A-47BA-AA4B-FE62C0EA8781" TargetMode="External"/><Relationship Id="rId13" Type="http://schemas.openxmlformats.org/officeDocument/2006/relationships/hyperlink" Target="http://pravo.minjust.ru:8080/bigs/showDocument.html?id=1286E8CF-317A-47BA-AA4B-FE62C0EA8781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hyperlink" Target="http://pravo.minjust.ru:8080/bigs/showDocument.html?id=1286E8CF-317A-47BA-AA4B-FE62C0EA878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:8080/bigs/showDocument.html?id=1286E8CF-317A-47BA-AA4B-FE62C0EA87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1286E8CF-317A-47BA-AA4B-FE62C0EA8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1286E8CF-317A-47BA-AA4B-FE62C0EA8781" TargetMode="External"/><Relationship Id="rId14" Type="http://schemas.openxmlformats.org/officeDocument/2006/relationships/hyperlink" Target="http://pravo.minjust.ru:8080/bigs/showDocument.html?id=1286E8CF-317A-47BA-AA4B-FE62C0EA8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118-196D-4ACE-975C-B35A000C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2020-08-03T04:34:00Z</cp:lastPrinted>
  <dcterms:created xsi:type="dcterms:W3CDTF">2020-04-28T04:31:00Z</dcterms:created>
  <dcterms:modified xsi:type="dcterms:W3CDTF">2020-08-03T04:36:00Z</dcterms:modified>
</cp:coreProperties>
</file>